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>ОТЧЕТ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о выполнении Федеральным государственным бюджетным учреждением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«Сахалинская межобластная ветеринарная лаборатория»</w:t>
      </w:r>
    </w:p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 xml:space="preserve">государственных заданий на </w:t>
      </w:r>
      <w:r>
        <w:rPr>
          <w:rStyle w:val="20"/>
          <w:bCs w:val="0"/>
        </w:rPr>
        <w:t>2014</w:t>
      </w:r>
      <w:r w:rsidRPr="009C25A8">
        <w:rPr>
          <w:rStyle w:val="20"/>
          <w:bCs w:val="0"/>
        </w:rPr>
        <w:t xml:space="preserve"> год</w:t>
      </w:r>
    </w:p>
    <w:p w:rsidR="008977DD" w:rsidRDefault="008977DD" w:rsidP="009C25A8">
      <w:pPr>
        <w:jc w:val="center"/>
      </w:pPr>
    </w:p>
    <w:p w:rsidR="009C25A8" w:rsidRDefault="009C25A8" w:rsidP="009C25A8">
      <w:pPr>
        <w:jc w:val="center"/>
      </w:pPr>
    </w:p>
    <w:p w:rsidR="009C25A8" w:rsidRDefault="009C25A8" w:rsidP="003053EF">
      <w:pPr>
        <w:ind w:left="-284" w:firstLine="851"/>
        <w:jc w:val="both"/>
      </w:pPr>
      <w:r>
        <w:t>1.В</w:t>
      </w:r>
      <w:r w:rsidRPr="009C25A8">
        <w:t xml:space="preserve"> </w:t>
      </w:r>
      <w:r>
        <w:rPr>
          <w:rStyle w:val="1"/>
        </w:rPr>
        <w:t xml:space="preserve">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во исполнение приказов Федеральной службы по ветеринарному и фитосанитарному надзору (далее — Россельхознадзор) </w:t>
      </w:r>
      <w:r w:rsidR="00934FBF">
        <w:rPr>
          <w:rStyle w:val="1"/>
        </w:rPr>
        <w:t xml:space="preserve">30.12.2013 № 677 </w:t>
      </w:r>
      <w:r>
        <w:rPr>
          <w:rStyle w:val="1"/>
        </w:rPr>
        <w:t>«Об утверждении государственных заданий</w:t>
      </w:r>
      <w:r w:rsidR="00934FBF">
        <w:rPr>
          <w:rStyle w:val="1"/>
        </w:rPr>
        <w:t>»</w:t>
      </w:r>
      <w:r>
        <w:rPr>
          <w:rStyle w:val="1"/>
        </w:rPr>
        <w:t>:</w:t>
      </w:r>
    </w:p>
    <w:p w:rsidR="009C25A8" w:rsidRDefault="009C25A8" w:rsidP="00934FBF">
      <w:pPr>
        <w:jc w:val="center"/>
        <w:rPr>
          <w:rStyle w:val="20"/>
          <w:b w:val="0"/>
          <w:bCs w:val="0"/>
        </w:rPr>
      </w:pPr>
    </w:p>
    <w:p w:rsidR="00934FBF" w:rsidRPr="00934FBF" w:rsidRDefault="00934FBF" w:rsidP="00934FBF">
      <w:pPr>
        <w:jc w:val="center"/>
        <w:rPr>
          <w:rStyle w:val="20"/>
          <w:bCs w:val="0"/>
        </w:rPr>
      </w:pPr>
    </w:p>
    <w:p w:rsidR="00934FBF" w:rsidRPr="000F5A87" w:rsidRDefault="00934FBF" w:rsidP="00934FBF">
      <w:pPr>
        <w:jc w:val="center"/>
        <w:rPr>
          <w:rStyle w:val="20"/>
          <w:bCs w:val="0"/>
          <w:sz w:val="26"/>
          <w:szCs w:val="26"/>
        </w:rPr>
      </w:pPr>
      <w:r w:rsidRPr="000F5A87">
        <w:rPr>
          <w:rStyle w:val="20"/>
          <w:bCs w:val="0"/>
          <w:sz w:val="26"/>
          <w:szCs w:val="26"/>
        </w:rPr>
        <w:t>В области ветеринарии:</w:t>
      </w:r>
    </w:p>
    <w:p w:rsidR="000F5A87" w:rsidRDefault="000F5A87" w:rsidP="00934FBF">
      <w:pPr>
        <w:jc w:val="center"/>
        <w:rPr>
          <w:rStyle w:val="20"/>
          <w:bCs w:val="0"/>
        </w:rPr>
      </w:pPr>
    </w:p>
    <w:p w:rsidR="00934FBF" w:rsidRDefault="00886500" w:rsidP="003053EF">
      <w:pPr>
        <w:pStyle w:val="a4"/>
        <w:ind w:left="0" w:firstLine="567"/>
        <w:jc w:val="both"/>
        <w:rPr>
          <w:rStyle w:val="1"/>
        </w:rPr>
      </w:pPr>
      <w:r>
        <w:rPr>
          <w:rStyle w:val="1"/>
        </w:rPr>
        <w:t>1.1.</w:t>
      </w:r>
      <w:r w:rsidR="009F147D">
        <w:rPr>
          <w:rStyle w:val="1"/>
        </w:rPr>
        <w:t xml:space="preserve">Проведено и выполнено по государственному заданию «Лабораторные </w:t>
      </w:r>
      <w:r w:rsidR="001F0296">
        <w:rPr>
          <w:rStyle w:val="1"/>
        </w:rPr>
        <w:t>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распространение болезней животных»</w:t>
      </w:r>
      <w:r w:rsidR="00CD62D8">
        <w:rPr>
          <w:rStyle w:val="1"/>
        </w:rPr>
        <w:t xml:space="preserve"> - 11550 исследований в 6952 пробах материала, из них положительных результатов выявлено в 422 исследованиях, что составляет 3,6 % от общего числа проведенных исследований.</w:t>
      </w:r>
    </w:p>
    <w:p w:rsidR="00886500" w:rsidRPr="00CD62D8" w:rsidRDefault="00886500" w:rsidP="00886500">
      <w:pPr>
        <w:pStyle w:val="a4"/>
        <w:ind w:left="0"/>
        <w:rPr>
          <w:rStyle w:val="1"/>
          <w:b/>
          <w:color w:val="auto"/>
          <w:sz w:val="24"/>
          <w:szCs w:val="20"/>
          <w:shd w:val="clear" w:color="auto" w:fill="auto"/>
          <w:lang w:eastAsia="en-US" w:bidi="ar-SA"/>
        </w:rPr>
      </w:pPr>
    </w:p>
    <w:p w:rsidR="00CD62D8" w:rsidRDefault="00886500" w:rsidP="003053EF">
      <w:pPr>
        <w:ind w:firstLine="567"/>
        <w:jc w:val="both"/>
        <w:rPr>
          <w:rStyle w:val="1"/>
        </w:rPr>
      </w:pPr>
      <w:r w:rsidRPr="00886500">
        <w:t>1.2.</w:t>
      </w:r>
      <w:r>
        <w:t xml:space="preserve"> </w:t>
      </w:r>
      <w:r>
        <w:rPr>
          <w:rStyle w:val="1"/>
        </w:rPr>
        <w:t>Проведено и выполнено по государственному заданию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продуктов» - 2230 исследований в 357 пробах пищевой продукции, из них положительных результатов выявлено в 35 исслед</w:t>
      </w:r>
      <w:r w:rsidR="00ED255C">
        <w:rPr>
          <w:rStyle w:val="1"/>
        </w:rPr>
        <w:t>ованиях, что составляет 1,6 % от</w:t>
      </w:r>
      <w:r>
        <w:rPr>
          <w:rStyle w:val="1"/>
        </w:rPr>
        <w:t xml:space="preserve"> общего </w:t>
      </w:r>
      <w:r w:rsidR="00ED255C">
        <w:rPr>
          <w:rStyle w:val="1"/>
        </w:rPr>
        <w:t>числа проведенных исследований.</w:t>
      </w:r>
    </w:p>
    <w:p w:rsidR="00ED255C" w:rsidRDefault="00ED255C" w:rsidP="00886500"/>
    <w:p w:rsidR="00ED255C" w:rsidRDefault="00ED255C" w:rsidP="00886500">
      <w:pPr>
        <w:rPr>
          <w:rStyle w:val="1"/>
        </w:rPr>
      </w:pPr>
    </w:p>
    <w:p w:rsidR="000F5A87" w:rsidRDefault="000F5A87" w:rsidP="000F5A87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  <w:r w:rsidRPr="000F5A87">
        <w:rPr>
          <w:b/>
          <w:sz w:val="26"/>
          <w:szCs w:val="26"/>
        </w:rPr>
        <w:t>В области карантина растений:</w:t>
      </w:r>
    </w:p>
    <w:p w:rsidR="000F5A87" w:rsidRDefault="000F5A87" w:rsidP="000F5A87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</w:p>
    <w:p w:rsidR="000F5A87" w:rsidRPr="000F5A87" w:rsidRDefault="000F5A87" w:rsidP="003053EF">
      <w:pPr>
        <w:pStyle w:val="a4"/>
        <w:spacing w:after="85" w:line="240" w:lineRule="exac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F5A87">
        <w:rPr>
          <w:rStyle w:val="1"/>
        </w:rPr>
        <w:t xml:space="preserve"> </w:t>
      </w:r>
      <w:r>
        <w:rPr>
          <w:rStyle w:val="1"/>
        </w:rPr>
        <w:t>Проведено и выполнено по государственному заданию «</w:t>
      </w:r>
      <w:r w:rsidR="00234D0D">
        <w:rPr>
          <w:rStyle w:val="1"/>
        </w:rPr>
        <w:t>Исследования в области карантина растений» - 799 исследований в 401 пробе, из них 2 положительных результата, что со</w:t>
      </w:r>
      <w:r w:rsidR="003053EF">
        <w:rPr>
          <w:rStyle w:val="1"/>
        </w:rPr>
        <w:t>с</w:t>
      </w:r>
      <w:r w:rsidR="00234D0D">
        <w:rPr>
          <w:rStyle w:val="1"/>
        </w:rPr>
        <w:t xml:space="preserve">тавляет 0,2 % от общего числа проведенных исследований. </w:t>
      </w:r>
    </w:p>
    <w:p w:rsidR="00ED255C" w:rsidRDefault="00ED255C" w:rsidP="00886500">
      <w:pPr>
        <w:rPr>
          <w:rStyle w:val="1"/>
        </w:rPr>
      </w:pPr>
    </w:p>
    <w:p w:rsidR="003053EF" w:rsidRDefault="003053EF" w:rsidP="00886500">
      <w:pPr>
        <w:rPr>
          <w:rStyle w:val="1"/>
        </w:rPr>
      </w:pPr>
    </w:p>
    <w:p w:rsidR="00ED255C" w:rsidRDefault="00ED255C" w:rsidP="003053EF">
      <w:pPr>
        <w:ind w:firstLine="567"/>
        <w:jc w:val="both"/>
        <w:rPr>
          <w:rStyle w:val="1"/>
        </w:rPr>
      </w:pPr>
      <w:r>
        <w:rPr>
          <w:rStyle w:val="1"/>
        </w:rPr>
        <w:t xml:space="preserve">В целях реализации приказа Федеральной службы по ветеринарному и фитосанитарному надзору от 30.12.2013  </w:t>
      </w:r>
      <w:r w:rsidR="008E6F0C">
        <w:rPr>
          <w:rStyle w:val="1"/>
        </w:rPr>
        <w:t>№ 675</w:t>
      </w:r>
      <w:r>
        <w:rPr>
          <w:rStyle w:val="1"/>
        </w:rPr>
        <w:t xml:space="preserve"> «О лабораторных исследований в рамках реализации мероприятий Россельхознадзора для обеспечения требований Соглашения ВТО по СФС при вступлении России в ВТО на 2014 год»</w:t>
      </w:r>
      <w:r w:rsidR="00AE1EA6">
        <w:rPr>
          <w:rStyle w:val="1"/>
        </w:rPr>
        <w:t xml:space="preserve"> проведен:</w:t>
      </w:r>
    </w:p>
    <w:p w:rsidR="00AE1EA6" w:rsidRDefault="00AE1EA6" w:rsidP="003053EF">
      <w:pPr>
        <w:jc w:val="both"/>
        <w:rPr>
          <w:rStyle w:val="1"/>
        </w:rPr>
      </w:pPr>
    </w:p>
    <w:p w:rsidR="00095453" w:rsidRDefault="00095453" w:rsidP="00AE1EA6">
      <w:pPr>
        <w:jc w:val="center"/>
        <w:rPr>
          <w:rStyle w:val="1"/>
        </w:rPr>
      </w:pPr>
    </w:p>
    <w:p w:rsidR="00095453" w:rsidRPr="003053EF" w:rsidRDefault="00095453" w:rsidP="00095453">
      <w:pPr>
        <w:spacing w:after="85" w:line="240" w:lineRule="exact"/>
        <w:jc w:val="center"/>
        <w:rPr>
          <w:rStyle w:val="20"/>
          <w:bCs w:val="0"/>
          <w:sz w:val="26"/>
          <w:szCs w:val="26"/>
        </w:rPr>
      </w:pPr>
      <w:r w:rsidRPr="003053EF">
        <w:rPr>
          <w:rStyle w:val="20"/>
          <w:bCs w:val="0"/>
          <w:sz w:val="26"/>
          <w:szCs w:val="26"/>
        </w:rPr>
        <w:t>Пищевой мониторинг</w:t>
      </w:r>
    </w:p>
    <w:p w:rsidR="00234D0D" w:rsidRDefault="00234D0D" w:rsidP="00095453">
      <w:pPr>
        <w:spacing w:after="85" w:line="240" w:lineRule="exact"/>
        <w:jc w:val="center"/>
        <w:rPr>
          <w:rStyle w:val="20"/>
          <w:bCs w:val="0"/>
        </w:rPr>
      </w:pPr>
    </w:p>
    <w:p w:rsidR="00095453" w:rsidRDefault="00095453" w:rsidP="003053EF">
      <w:pPr>
        <w:spacing w:after="85" w:line="240" w:lineRule="exact"/>
        <w:ind w:firstLine="567"/>
        <w:jc w:val="both"/>
        <w:rPr>
          <w:rStyle w:val="20"/>
          <w:b w:val="0"/>
          <w:bCs w:val="0"/>
          <w:sz w:val="26"/>
          <w:szCs w:val="26"/>
        </w:rPr>
      </w:pPr>
      <w:r w:rsidRPr="0003010B">
        <w:rPr>
          <w:rStyle w:val="20"/>
          <w:b w:val="0"/>
          <w:bCs w:val="0"/>
          <w:sz w:val="26"/>
          <w:szCs w:val="26"/>
        </w:rPr>
        <w:t>1.</w:t>
      </w:r>
      <w:r w:rsidR="008E6F0C">
        <w:rPr>
          <w:rStyle w:val="20"/>
          <w:b w:val="0"/>
          <w:bCs w:val="0"/>
          <w:sz w:val="26"/>
          <w:szCs w:val="26"/>
        </w:rPr>
        <w:t xml:space="preserve"> </w:t>
      </w:r>
      <w:r w:rsidR="000B7A0E" w:rsidRPr="0003010B">
        <w:rPr>
          <w:rStyle w:val="20"/>
          <w:b w:val="0"/>
          <w:bCs w:val="0"/>
          <w:sz w:val="26"/>
          <w:szCs w:val="26"/>
        </w:rPr>
        <w:t>П</w:t>
      </w:r>
      <w:r w:rsidR="008E6F0C">
        <w:rPr>
          <w:rStyle w:val="20"/>
          <w:b w:val="0"/>
          <w:bCs w:val="0"/>
          <w:sz w:val="26"/>
          <w:szCs w:val="26"/>
        </w:rPr>
        <w:t>роведен</w:t>
      </w:r>
      <w:r w:rsidR="000B7A0E" w:rsidRPr="0003010B">
        <w:rPr>
          <w:rStyle w:val="20"/>
          <w:b w:val="0"/>
          <w:bCs w:val="0"/>
          <w:sz w:val="26"/>
          <w:szCs w:val="26"/>
        </w:rPr>
        <w:t xml:space="preserve">о и выполнено 3430 исследований в 636 пробах </w:t>
      </w:r>
      <w:r w:rsidR="006A5F23" w:rsidRPr="0003010B">
        <w:rPr>
          <w:rStyle w:val="20"/>
          <w:b w:val="0"/>
          <w:bCs w:val="0"/>
          <w:sz w:val="26"/>
          <w:szCs w:val="26"/>
        </w:rPr>
        <w:t xml:space="preserve">пищевой продукции, кормах, из них выявлено 114 положительных </w:t>
      </w:r>
      <w:r w:rsidR="0003010B">
        <w:rPr>
          <w:rStyle w:val="20"/>
          <w:b w:val="0"/>
          <w:bCs w:val="0"/>
          <w:sz w:val="26"/>
          <w:szCs w:val="26"/>
        </w:rPr>
        <w:t xml:space="preserve">результатов, что составляет 3,3 % </w:t>
      </w:r>
      <w:r w:rsidR="002B4ACD">
        <w:rPr>
          <w:rStyle w:val="20"/>
          <w:b w:val="0"/>
          <w:bCs w:val="0"/>
          <w:sz w:val="26"/>
          <w:szCs w:val="26"/>
        </w:rPr>
        <w:t xml:space="preserve">от общего числа </w:t>
      </w:r>
      <w:r w:rsidR="002B4ACD">
        <w:rPr>
          <w:rStyle w:val="20"/>
          <w:b w:val="0"/>
          <w:bCs w:val="0"/>
          <w:sz w:val="26"/>
          <w:szCs w:val="26"/>
        </w:rPr>
        <w:lastRenderedPageBreak/>
        <w:t xml:space="preserve">исследований. По идентификации рисков проведено 98 исследований, из них </w:t>
      </w:r>
      <w:r w:rsidR="00234D0D">
        <w:rPr>
          <w:rStyle w:val="20"/>
          <w:b w:val="0"/>
          <w:bCs w:val="0"/>
          <w:sz w:val="26"/>
          <w:szCs w:val="26"/>
        </w:rPr>
        <w:t>2 положительных результата</w:t>
      </w:r>
      <w:r w:rsidR="00E26A4A">
        <w:rPr>
          <w:rStyle w:val="20"/>
          <w:b w:val="0"/>
          <w:bCs w:val="0"/>
          <w:sz w:val="26"/>
          <w:szCs w:val="26"/>
        </w:rPr>
        <w:t>, что составляет 2 % от общего числа исследований.</w:t>
      </w:r>
    </w:p>
    <w:p w:rsidR="00E26A4A" w:rsidRDefault="00E26A4A" w:rsidP="00095453">
      <w:pPr>
        <w:spacing w:after="85" w:line="240" w:lineRule="exact"/>
        <w:rPr>
          <w:rStyle w:val="20"/>
          <w:b w:val="0"/>
          <w:bCs w:val="0"/>
          <w:sz w:val="26"/>
          <w:szCs w:val="26"/>
        </w:rPr>
      </w:pPr>
    </w:p>
    <w:p w:rsidR="00E26A4A" w:rsidRDefault="00E26A4A" w:rsidP="00095453">
      <w:pPr>
        <w:spacing w:after="85" w:line="240" w:lineRule="exact"/>
        <w:rPr>
          <w:rStyle w:val="20"/>
          <w:b w:val="0"/>
          <w:bCs w:val="0"/>
          <w:sz w:val="26"/>
          <w:szCs w:val="26"/>
        </w:rPr>
      </w:pPr>
      <w:bookmarkStart w:id="0" w:name="_GoBack"/>
      <w:bookmarkEnd w:id="0"/>
    </w:p>
    <w:p w:rsidR="00E26A4A" w:rsidRDefault="00E26A4A" w:rsidP="003053EF">
      <w:pPr>
        <w:ind w:firstLine="567"/>
        <w:jc w:val="both"/>
        <w:rPr>
          <w:rStyle w:val="1"/>
        </w:rPr>
      </w:pPr>
      <w:r>
        <w:rPr>
          <w:rStyle w:val="1"/>
        </w:rPr>
        <w:t xml:space="preserve">В целях реализации приказа Федеральной службы по ветеринарному и фитосанитарному надзору от 30.12.2013  </w:t>
      </w:r>
      <w:r w:rsidR="008E6F0C">
        <w:rPr>
          <w:rStyle w:val="1"/>
        </w:rPr>
        <w:t>№ 676</w:t>
      </w:r>
      <w:r>
        <w:rPr>
          <w:rStyle w:val="1"/>
        </w:rPr>
        <w:t xml:space="preserve"> «О лабораторных исследований в рамках реализации мероприятий Россельхознадзора для обеспечения требований Соглашения ВТО по СФС при вступлении России в ВТО на 2014 год» проведен:</w:t>
      </w:r>
    </w:p>
    <w:p w:rsidR="00E26A4A" w:rsidRDefault="00E26A4A" w:rsidP="003053EF">
      <w:pPr>
        <w:jc w:val="both"/>
        <w:rPr>
          <w:rStyle w:val="1"/>
        </w:rPr>
      </w:pPr>
    </w:p>
    <w:p w:rsidR="00E26A4A" w:rsidRDefault="00E26A4A" w:rsidP="00E26A4A">
      <w:pPr>
        <w:rPr>
          <w:rStyle w:val="1"/>
        </w:rPr>
      </w:pPr>
    </w:p>
    <w:p w:rsidR="00E26A4A" w:rsidRDefault="00E26A4A" w:rsidP="00E26A4A">
      <w:pPr>
        <w:spacing w:after="85" w:line="240" w:lineRule="exact"/>
        <w:jc w:val="center"/>
        <w:rPr>
          <w:b/>
          <w:sz w:val="26"/>
          <w:szCs w:val="26"/>
        </w:rPr>
      </w:pPr>
      <w:r w:rsidRPr="00E26A4A">
        <w:rPr>
          <w:b/>
          <w:sz w:val="26"/>
          <w:szCs w:val="26"/>
        </w:rPr>
        <w:t>Эпизоотологический мониторинг</w:t>
      </w:r>
    </w:p>
    <w:p w:rsidR="00E26A4A" w:rsidRDefault="00E26A4A" w:rsidP="00E26A4A">
      <w:pPr>
        <w:pStyle w:val="a4"/>
        <w:spacing w:after="85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E6F0C" w:rsidRPr="003053EF" w:rsidRDefault="003053EF" w:rsidP="003053EF">
      <w:pPr>
        <w:spacing w:after="85" w:line="240" w:lineRule="exact"/>
        <w:ind w:firstLine="567"/>
        <w:jc w:val="both"/>
        <w:rPr>
          <w:rStyle w:val="20"/>
          <w:b w:val="0"/>
          <w:bCs w:val="0"/>
          <w:sz w:val="26"/>
          <w:szCs w:val="26"/>
        </w:rPr>
      </w:pPr>
      <w:r>
        <w:rPr>
          <w:rStyle w:val="20"/>
          <w:b w:val="0"/>
          <w:bCs w:val="0"/>
          <w:sz w:val="26"/>
          <w:szCs w:val="26"/>
        </w:rPr>
        <w:t>1.</w:t>
      </w:r>
      <w:r w:rsidR="008E6F0C" w:rsidRPr="003053EF">
        <w:rPr>
          <w:rStyle w:val="20"/>
          <w:b w:val="0"/>
          <w:bCs w:val="0"/>
          <w:sz w:val="26"/>
          <w:szCs w:val="26"/>
        </w:rPr>
        <w:t>Проведено и выполнено 2800 исследований в 2400</w:t>
      </w:r>
      <w:r w:rsidR="000F5A87" w:rsidRPr="003053EF">
        <w:rPr>
          <w:rStyle w:val="20"/>
          <w:b w:val="0"/>
          <w:bCs w:val="0"/>
          <w:sz w:val="26"/>
          <w:szCs w:val="26"/>
        </w:rPr>
        <w:t xml:space="preserve"> пробах, из них выявлено 3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 положительных </w:t>
      </w:r>
      <w:r w:rsidR="000F5A87" w:rsidRPr="003053EF">
        <w:rPr>
          <w:rStyle w:val="20"/>
          <w:b w:val="0"/>
          <w:bCs w:val="0"/>
          <w:sz w:val="26"/>
          <w:szCs w:val="26"/>
        </w:rPr>
        <w:t>результата, что составляет 0,1</w:t>
      </w:r>
      <w:r w:rsidR="008E6F0C" w:rsidRPr="003053EF">
        <w:rPr>
          <w:rStyle w:val="20"/>
          <w:b w:val="0"/>
          <w:bCs w:val="0"/>
          <w:sz w:val="26"/>
          <w:szCs w:val="26"/>
        </w:rPr>
        <w:t xml:space="preserve"> % от общего числа исследований. </w:t>
      </w:r>
    </w:p>
    <w:p w:rsidR="000F5A87" w:rsidRPr="000F5A87" w:rsidRDefault="000F5A87" w:rsidP="000F5A87">
      <w:pPr>
        <w:pStyle w:val="a4"/>
        <w:spacing w:after="85" w:line="240" w:lineRule="exact"/>
        <w:rPr>
          <w:rStyle w:val="20"/>
          <w:b w:val="0"/>
          <w:bCs w:val="0"/>
          <w:sz w:val="26"/>
          <w:szCs w:val="26"/>
        </w:rPr>
      </w:pPr>
    </w:p>
    <w:p w:rsidR="000F5A87" w:rsidRDefault="000F5A87" w:rsidP="000F5A87">
      <w:pPr>
        <w:pStyle w:val="a4"/>
        <w:spacing w:after="85" w:line="240" w:lineRule="exact"/>
        <w:rPr>
          <w:rStyle w:val="20"/>
          <w:b w:val="0"/>
          <w:bCs w:val="0"/>
          <w:sz w:val="26"/>
          <w:szCs w:val="26"/>
        </w:rPr>
      </w:pPr>
    </w:p>
    <w:p w:rsidR="000F5A87" w:rsidRPr="000F5A87" w:rsidRDefault="000F5A87" w:rsidP="000F5A87">
      <w:pPr>
        <w:pStyle w:val="a4"/>
        <w:spacing w:after="85" w:line="240" w:lineRule="exact"/>
        <w:rPr>
          <w:rStyle w:val="20"/>
          <w:b w:val="0"/>
          <w:bCs w:val="0"/>
          <w:sz w:val="26"/>
          <w:szCs w:val="26"/>
        </w:rPr>
      </w:pPr>
    </w:p>
    <w:p w:rsidR="00AE1EA6" w:rsidRPr="000F5A87" w:rsidRDefault="00AE1EA6" w:rsidP="000F5A87"/>
    <w:sectPr w:rsidR="00AE1EA6" w:rsidRPr="000F5A87" w:rsidSect="00886500">
      <w:type w:val="continuous"/>
      <w:pgSz w:w="12240" w:h="15840"/>
      <w:pgMar w:top="1134" w:right="567" w:bottom="1134" w:left="1134" w:header="680" w:footer="181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712D"/>
    <w:multiLevelType w:val="hybridMultilevel"/>
    <w:tmpl w:val="BC6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EA0"/>
    <w:multiLevelType w:val="hybridMultilevel"/>
    <w:tmpl w:val="72188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52C4"/>
    <w:multiLevelType w:val="multilevel"/>
    <w:tmpl w:val="D4045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40716074"/>
    <w:multiLevelType w:val="hybridMultilevel"/>
    <w:tmpl w:val="BE4A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0D5"/>
    <w:multiLevelType w:val="hybridMultilevel"/>
    <w:tmpl w:val="CC70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0D"/>
    <w:rsid w:val="0003010B"/>
    <w:rsid w:val="00095453"/>
    <w:rsid w:val="000B7A0E"/>
    <w:rsid w:val="000F5A87"/>
    <w:rsid w:val="00116603"/>
    <w:rsid w:val="001F0296"/>
    <w:rsid w:val="00234D0D"/>
    <w:rsid w:val="002B4ACD"/>
    <w:rsid w:val="002F7FF1"/>
    <w:rsid w:val="003053EF"/>
    <w:rsid w:val="005472F0"/>
    <w:rsid w:val="00552D0D"/>
    <w:rsid w:val="006A5F23"/>
    <w:rsid w:val="00772E2E"/>
    <w:rsid w:val="00886500"/>
    <w:rsid w:val="008977DD"/>
    <w:rsid w:val="008E6F0C"/>
    <w:rsid w:val="00934FBF"/>
    <w:rsid w:val="009C25A8"/>
    <w:rsid w:val="009F147D"/>
    <w:rsid w:val="00AE1EA6"/>
    <w:rsid w:val="00BA4EB2"/>
    <w:rsid w:val="00C8595C"/>
    <w:rsid w:val="00CD62D8"/>
    <w:rsid w:val="00E26A4A"/>
    <w:rsid w:val="00ED255C"/>
    <w:rsid w:val="00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</cp:lastModifiedBy>
  <cp:revision>3</cp:revision>
  <dcterms:created xsi:type="dcterms:W3CDTF">2014-12-24T01:09:00Z</dcterms:created>
  <dcterms:modified xsi:type="dcterms:W3CDTF">2015-01-20T02:39:00Z</dcterms:modified>
</cp:coreProperties>
</file>