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7A" w:rsidRDefault="005B4C30" w:rsidP="0078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7A">
        <w:rPr>
          <w:rFonts w:ascii="Times New Roman" w:hAnsi="Times New Roman" w:cs="Times New Roman"/>
          <w:sz w:val="24"/>
          <w:szCs w:val="24"/>
        </w:rPr>
        <w:t>ПРАВИЛА</w:t>
      </w:r>
      <w:r w:rsidR="0078547A">
        <w:rPr>
          <w:rFonts w:ascii="Times New Roman" w:hAnsi="Times New Roman" w:cs="Times New Roman"/>
          <w:sz w:val="24"/>
          <w:szCs w:val="24"/>
        </w:rPr>
        <w:t xml:space="preserve"> РАССМОТРЕНИЯ ЖАЛОБ И АПЕЛЛЯЦИЙ</w:t>
      </w:r>
    </w:p>
    <w:p w:rsidR="005B4C30" w:rsidRDefault="005B4C30" w:rsidP="0078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7A">
        <w:rPr>
          <w:rFonts w:ascii="Times New Roman" w:hAnsi="Times New Roman" w:cs="Times New Roman"/>
          <w:sz w:val="24"/>
          <w:szCs w:val="24"/>
        </w:rPr>
        <w:t>НА РЕШЕНИЕ ОРГАНА ПО СЕРТИФИКАЦИИ</w:t>
      </w:r>
    </w:p>
    <w:p w:rsidR="0078547A" w:rsidRPr="0078547A" w:rsidRDefault="0078547A" w:rsidP="0078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contextualSpacing/>
        <w:jc w:val="both"/>
        <w:rPr>
          <w:rStyle w:val="FontStyle13"/>
          <w:sz w:val="24"/>
          <w:szCs w:val="24"/>
        </w:rPr>
      </w:pPr>
      <w:r w:rsidRPr="0078547A">
        <w:rPr>
          <w:rStyle w:val="FontStyle13"/>
          <w:sz w:val="24"/>
          <w:szCs w:val="24"/>
        </w:rPr>
        <w:t>Заявитель, не согласный с отказом в проведении подтверждения соответствия продукции или</w:t>
      </w:r>
      <w:r w:rsidRPr="0078547A">
        <w:t xml:space="preserve"> </w:t>
      </w:r>
      <w:r w:rsidRPr="0078547A">
        <w:rPr>
          <w:rStyle w:val="FontStyle13"/>
          <w:sz w:val="24"/>
          <w:szCs w:val="24"/>
        </w:rPr>
        <w:t>другими действиями ОС, возникающими в процессе сертификации, обращается к руководству ОС</w:t>
      </w:r>
      <w:r w:rsidRPr="0078547A">
        <w:t xml:space="preserve"> </w:t>
      </w:r>
      <w:r w:rsidRPr="0078547A">
        <w:rPr>
          <w:rStyle w:val="FontStyle13"/>
          <w:sz w:val="24"/>
          <w:szCs w:val="24"/>
        </w:rPr>
        <w:t>с жалобой.</w:t>
      </w: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contextualSpacing/>
        <w:jc w:val="both"/>
      </w:pPr>
      <w:r w:rsidRPr="0078547A">
        <w:t>Жалоба должна быть оформлена согласно правилам оформления в установленном порядке. Апелляция/жалоба должна содержать: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</w:pPr>
      <w:r w:rsidRPr="0078547A">
        <w:t>сведения о заявителе, подавшем апелляцию или жалобу;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</w:pPr>
      <w:r w:rsidRPr="0078547A">
        <w:t>наименование и адрес (для юридических лиц);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</w:pPr>
      <w:r w:rsidRPr="0078547A">
        <w:t>фамилию, имя, отчество, паспортные данные, адрес (для физических лиц);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</w:pPr>
      <w:r w:rsidRPr="0078547A">
        <w:t xml:space="preserve">требования заявителя и основания, по которым он считает решение, принятое органом по сертификации, не правильным. </w:t>
      </w: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jc w:val="both"/>
      </w:pPr>
      <w:r w:rsidRPr="0078547A">
        <w:t>Жалоба подаётся по почте</w:t>
      </w:r>
      <w:r w:rsidR="0078547A" w:rsidRPr="0078547A">
        <w:t xml:space="preserve">, факсу, на электронный адрес, в письменном виде. В день поступления </w:t>
      </w:r>
      <w:r w:rsidRPr="0078547A">
        <w:t>жалоб</w:t>
      </w:r>
      <w:r w:rsidR="0078547A" w:rsidRPr="0078547A">
        <w:t xml:space="preserve">а или апелляция регистрируется в журнале входящей документации ФГБУ «Сахалинская МВЛ» </w:t>
      </w:r>
      <w:r w:rsidRPr="0078547A">
        <w:t>с присвоением регистрационного номер</w:t>
      </w:r>
      <w:r w:rsidR="0078547A">
        <w:t xml:space="preserve">а. На документ или его конверт </w:t>
      </w:r>
      <w:r w:rsidRPr="0078547A">
        <w:t>проставляется специальный штамп, с указанием порядкового регистрационного номера и даты поступления документа. Получение каждой жалобы немедленно подтверждается заявителю (например, по почте, т</w:t>
      </w:r>
      <w:r w:rsidR="0078547A" w:rsidRPr="0078547A">
        <w:t>елефону или электронной почте).</w:t>
      </w:r>
    </w:p>
    <w:p w:rsidR="005B4C30" w:rsidRPr="0078547A" w:rsidRDefault="0078547A" w:rsidP="005B4C30">
      <w:pPr>
        <w:pStyle w:val="a3"/>
        <w:numPr>
          <w:ilvl w:val="1"/>
          <w:numId w:val="1"/>
        </w:numPr>
        <w:ind w:left="0" w:firstLine="414"/>
        <w:contextualSpacing/>
        <w:jc w:val="both"/>
      </w:pPr>
      <w:r w:rsidRPr="0078547A">
        <w:t xml:space="preserve">Комиссия в составе </w:t>
      </w:r>
      <w:r w:rsidR="005B4C30" w:rsidRPr="0078547A">
        <w:t>директор</w:t>
      </w:r>
      <w:r w:rsidRPr="0078547A">
        <w:t>а</w:t>
      </w:r>
      <w:r w:rsidR="005B4C30" w:rsidRPr="0078547A">
        <w:t xml:space="preserve"> ФГБУ «Сахалинская МВЛ</w:t>
      </w:r>
      <w:r w:rsidRPr="0078547A">
        <w:t xml:space="preserve">», руководителя ОС и эксперта, </w:t>
      </w:r>
      <w:r w:rsidR="005B4C30" w:rsidRPr="0078547A">
        <w:t xml:space="preserve">не вовлеченного и не фигурирующего в жалобе, </w:t>
      </w:r>
      <w:r w:rsidR="005B4C30" w:rsidRPr="0078547A">
        <w:rPr>
          <w:rStyle w:val="FontStyle13"/>
          <w:sz w:val="24"/>
          <w:szCs w:val="24"/>
        </w:rPr>
        <w:t>рассматривает и выносит решение по жалобе. Срок рассмотрения жалоб и апелляций и направления заявителю</w:t>
      </w:r>
      <w:r w:rsidR="005B4C30" w:rsidRPr="0078547A">
        <w:t xml:space="preserve"> не более </w:t>
      </w:r>
      <w:r w:rsidRPr="0078547A">
        <w:t>десяти рабочих дней</w:t>
      </w:r>
      <w:r w:rsidR="005B4C30" w:rsidRPr="0078547A">
        <w:t xml:space="preserve"> после их получения и регистрации. </w:t>
      </w: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contextualSpacing/>
        <w:jc w:val="both"/>
        <w:rPr>
          <w:rStyle w:val="FontStyle13"/>
          <w:color w:val="000000" w:themeColor="text1"/>
          <w:sz w:val="24"/>
          <w:szCs w:val="24"/>
        </w:rPr>
      </w:pPr>
      <w:r w:rsidRPr="0078547A">
        <w:rPr>
          <w:rStyle w:val="FontStyle13"/>
          <w:color w:val="000000" w:themeColor="text1"/>
          <w:sz w:val="24"/>
          <w:szCs w:val="24"/>
        </w:rPr>
        <w:t>Решение комиссии в официаль</w:t>
      </w:r>
      <w:r w:rsidR="0078547A">
        <w:rPr>
          <w:rStyle w:val="FontStyle13"/>
          <w:color w:val="000000" w:themeColor="text1"/>
          <w:sz w:val="24"/>
          <w:szCs w:val="24"/>
        </w:rPr>
        <w:t xml:space="preserve">ной форме, после регистрации в журнале </w:t>
      </w:r>
      <w:r w:rsidRPr="0078547A">
        <w:rPr>
          <w:rStyle w:val="FontStyle13"/>
          <w:color w:val="000000" w:themeColor="text1"/>
          <w:sz w:val="24"/>
          <w:szCs w:val="24"/>
        </w:rPr>
        <w:t>регистрации исходящей документации ФГБУ «Сахалинская</w:t>
      </w:r>
      <w:r w:rsidR="0078547A">
        <w:rPr>
          <w:rStyle w:val="FontStyle13"/>
          <w:color w:val="000000" w:themeColor="text1"/>
          <w:sz w:val="24"/>
          <w:szCs w:val="24"/>
        </w:rPr>
        <w:t xml:space="preserve"> МВЛ», </w:t>
      </w:r>
      <w:r w:rsidRPr="0078547A">
        <w:rPr>
          <w:rStyle w:val="FontStyle13"/>
          <w:color w:val="000000" w:themeColor="text1"/>
          <w:sz w:val="24"/>
          <w:szCs w:val="24"/>
        </w:rPr>
        <w:t>направляется заявителю по средствам почтовой связи.</w:t>
      </w: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contextualSpacing/>
        <w:jc w:val="both"/>
        <w:rPr>
          <w:color w:val="000000" w:themeColor="text1"/>
        </w:rPr>
      </w:pPr>
      <w:r w:rsidRPr="0078547A">
        <w:t>Решение по жалобе должно содержать: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  <w:rPr>
          <w:color w:val="000000" w:themeColor="text1"/>
        </w:rPr>
      </w:pPr>
      <w:r w:rsidRPr="0078547A">
        <w:t>при полном или ча</w:t>
      </w:r>
      <w:r w:rsidR="0078547A">
        <w:t xml:space="preserve">стичном удовлетворении жалобы – </w:t>
      </w:r>
      <w:r w:rsidRPr="0078547A">
        <w:t>срок и способ ее удовлетворения;</w:t>
      </w:r>
    </w:p>
    <w:p w:rsidR="005B4C30" w:rsidRPr="0078547A" w:rsidRDefault="005B4C30" w:rsidP="005B4C30">
      <w:pPr>
        <w:pStyle w:val="a3"/>
        <w:numPr>
          <w:ilvl w:val="2"/>
          <w:numId w:val="1"/>
        </w:numPr>
        <w:ind w:left="0" w:firstLine="414"/>
        <w:contextualSpacing/>
        <w:jc w:val="both"/>
        <w:rPr>
          <w:color w:val="000000" w:themeColor="text1"/>
        </w:rPr>
      </w:pPr>
      <w:r w:rsidRPr="0078547A">
        <w:t>при полном или частичном о</w:t>
      </w:r>
      <w:r w:rsidR="0078547A">
        <w:t xml:space="preserve">тказе в удовлетворении жалобы – </w:t>
      </w:r>
      <w:r w:rsidRPr="0078547A">
        <w:t>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5B4C30" w:rsidRPr="0078547A" w:rsidRDefault="005B4C30" w:rsidP="005B4C30">
      <w:pPr>
        <w:pStyle w:val="a3"/>
        <w:numPr>
          <w:ilvl w:val="1"/>
          <w:numId w:val="1"/>
        </w:numPr>
        <w:ind w:left="0" w:firstLine="414"/>
        <w:contextualSpacing/>
        <w:jc w:val="both"/>
        <w:rPr>
          <w:rStyle w:val="FontStyle13"/>
          <w:sz w:val="24"/>
          <w:szCs w:val="24"/>
        </w:rPr>
      </w:pPr>
      <w:r w:rsidRPr="0078547A">
        <w:rPr>
          <w:rStyle w:val="FontStyle13"/>
          <w:sz w:val="24"/>
          <w:szCs w:val="24"/>
        </w:rPr>
        <w:t>Если заявитель</w:t>
      </w:r>
      <w:r w:rsidRPr="0078547A">
        <w:t xml:space="preserve"> </w:t>
      </w:r>
      <w:r w:rsidRPr="0078547A">
        <w:rPr>
          <w:rStyle w:val="FontStyle13"/>
          <w:sz w:val="24"/>
          <w:szCs w:val="24"/>
        </w:rPr>
        <w:t>не удовлетворен решением по апелляции, принятом в ОС, то он</w:t>
      </w:r>
      <w:r w:rsidRPr="0078547A">
        <w:t xml:space="preserve"> </w:t>
      </w:r>
      <w:r w:rsidR="0078547A">
        <w:rPr>
          <w:rStyle w:val="FontStyle13"/>
          <w:sz w:val="24"/>
          <w:szCs w:val="24"/>
        </w:rPr>
        <w:t xml:space="preserve">может </w:t>
      </w:r>
      <w:r w:rsidRPr="0078547A">
        <w:rPr>
          <w:rStyle w:val="FontStyle13"/>
          <w:sz w:val="24"/>
          <w:szCs w:val="24"/>
        </w:rPr>
        <w:t>подать жалобу в Росаккредитацию.</w:t>
      </w:r>
    </w:p>
    <w:p w:rsidR="005B4C30" w:rsidRPr="0078547A" w:rsidRDefault="005B4C30" w:rsidP="005B4C30">
      <w:pPr>
        <w:ind w:firstLine="414"/>
        <w:rPr>
          <w:rFonts w:ascii="Times New Roman" w:hAnsi="Times New Roman" w:cs="Times New Roman"/>
          <w:sz w:val="24"/>
          <w:szCs w:val="24"/>
        </w:rPr>
      </w:pPr>
    </w:p>
    <w:p w:rsidR="005B4C30" w:rsidRPr="0078547A" w:rsidRDefault="0078547A" w:rsidP="0092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телефон Росаккредитации: </w:t>
      </w:r>
      <w:r w:rsidR="005B4C30" w:rsidRPr="0078547A">
        <w:rPr>
          <w:rFonts w:ascii="Times New Roman" w:eastAsia="Times New Roman" w:hAnsi="Times New Roman" w:cs="Times New Roman"/>
          <w:b/>
          <w:bCs/>
          <w:sz w:val="24"/>
          <w:szCs w:val="24"/>
        </w:rPr>
        <w:t>+7 (495) 539-26-70</w:t>
      </w:r>
    </w:p>
    <w:p w:rsidR="005B4C30" w:rsidRPr="0078547A" w:rsidRDefault="005B4C30" w:rsidP="00927A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7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Росаккредитации: </w:t>
      </w:r>
      <w:hyperlink r:id="rId6" w:history="1">
        <w:r w:rsidRPr="0078547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info@fsa.gov.ru</w:t>
        </w:r>
      </w:hyperlink>
    </w:p>
    <w:p w:rsidR="0078547A" w:rsidRDefault="005B4C30" w:rsidP="007854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7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 w:rsidR="00891903" w:rsidRPr="00891903">
        <w:rPr>
          <w:rFonts w:ascii="Times New Roman" w:eastAsia="Times New Roman" w:hAnsi="Times New Roman" w:cs="Times New Roman"/>
          <w:sz w:val="24"/>
          <w:szCs w:val="24"/>
        </w:rPr>
        <w:t>125039, г. Москва, Пресненская наб., д. 10, стр. 2</w:t>
      </w:r>
      <w:bookmarkStart w:id="0" w:name="_GoBack"/>
      <w:bookmarkEnd w:id="0"/>
      <w:r w:rsidR="007854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1334" w:rsidRPr="0078547A" w:rsidRDefault="005B4C30" w:rsidP="007854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7A">
        <w:rPr>
          <w:rFonts w:ascii="Times New Roman" w:eastAsia="Times New Roman" w:hAnsi="Times New Roman" w:cs="Times New Roman"/>
          <w:sz w:val="24"/>
          <w:szCs w:val="24"/>
        </w:rPr>
        <w:t>Федеральная служба по аккредитации.</w:t>
      </w:r>
    </w:p>
    <w:sectPr w:rsidR="00E81334" w:rsidRPr="0078547A" w:rsidSect="00E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8B5"/>
    <w:multiLevelType w:val="multilevel"/>
    <w:tmpl w:val="719002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0"/>
    <w:rsid w:val="00215BCA"/>
    <w:rsid w:val="005B4C30"/>
    <w:rsid w:val="006B2DDC"/>
    <w:rsid w:val="0078547A"/>
    <w:rsid w:val="007C49EC"/>
    <w:rsid w:val="00891903"/>
    <w:rsid w:val="00927A64"/>
    <w:rsid w:val="00E42018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4C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4C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</dc:creator>
  <cp:lastModifiedBy>Priemnaya</cp:lastModifiedBy>
  <cp:revision>2</cp:revision>
  <dcterms:created xsi:type="dcterms:W3CDTF">2019-07-24T22:21:00Z</dcterms:created>
  <dcterms:modified xsi:type="dcterms:W3CDTF">2019-07-24T22:21:00Z</dcterms:modified>
</cp:coreProperties>
</file>